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494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9"/>
        <w:gridCol w:w="2911"/>
        <w:gridCol w:w="2910"/>
        <w:gridCol w:w="2909"/>
        <w:gridCol w:w="2910"/>
        <w:gridCol w:w="2910"/>
      </w:tblGrid>
      <w:tr>
        <w:trPr/>
        <w:tc>
          <w:tcPr>
            <w:tcW w:w="1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/>
                <w:sz w:val="20"/>
                <w:szCs w:val="20"/>
              </w:rPr>
              <w:t>Humanities Core: Worldbuilding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Grading Rubric for Essay 4: Comparative Historical Analysis of Archival Primary Sources on Communist Worldbuilding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Argumentation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Organization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Methodology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Evidence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Language and Mechanics 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is controlled by a specific, arguable, and complex thesis that reflects a sophisticated, nuanced, and/or original interpretation of the topic; argumentation is unified and coherent throughout essay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Sequencing of ideas is not only logical but adds to the rhetorical impact of the essay; paragraph structure is dynamically linked to topic sentences and the main thesis of the essay; transitions create momentum; introduction and conclusion actively engage the reader and convey a sense of purpose and broader implication to the inquiry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Specific evidence drawn from observations about time, geographic location, historical actors, purpose/audience, genre/medium, cultural perspectives, and power relationships in primary sources supports and accentuates overall interpretation; comparison of two primary sources is original, insightful, and complex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insightfully selected from primary and secondary sources and artfully integrated and explained using summary, paraphrase, and quotation; proper MLA citation practice is followed in the body text and in the Works Cited page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Virtually no errors in word choice, grammar, or orthography; exhibits style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is controlled by a specific, arguable, and complex thesis that reflects a proficient interpretation of the topic; argumentation is largely unified and coherent throughout essay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Sequencing of ideas is logical and effective, leading to essay-level cohesion; each paragraph is unified and organized around a topic sentence linked to the main thesis; transitions between paragraphs are indicated both formally and conceptually; introduction and conclusion are rhetorically effective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drawn from observations about time, geographic location, historical actors, purpose/audience, genre/medium, cultural perspectives, and power relationships supports overall interpretation; comparison of two primary sources is apt and grounded in understanding of context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well-selected from  primary and secondary sources, properly integrated using summary, paraphrase, and quotation, and explained when necessary; proper MLA citation practice is followed in the body text and in the Works Cited page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Few errors in word choice, grammar, and/or orthography and none that impede clarity of ideas; exhibits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be controlled by a factual statement, but the articulation of the central idea is inarguable and/or lacks specificity and/or complexity; argumentation may lack unity or coherence in parts of the essay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Some lapses or digressions from the logical sequencing of ideas; topic sentences govern the construction of most paragraphs, but some are vague or less unified; some transitions between paragraphs are artificial or unconvincing; introduction and conclusion are adequate but unengaging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inadequately identify aspects of time, geographic location, historical actors, purpose/audience, genre/medium, cultural perspectives, and/or power relationships; comparison and/or contextualization of two primary sources may be underdeveloped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mostly well-selected from primary and secondary sources, but may be ineffectively integrated in summary, paraphrase or quotation and/or lack explanation; MLA citation practice is largely consistent, but may contain some errors in the body text or Works Cited page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Some errors in word choice, grammar, and/or orthography may be present but rarely impede clarity of ideas; exhibits some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exhibit a general idea, but its articulation is non-factual, inarguable, vague, and/or undefined; essay as a whole lacks unity or coherence in argumentation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Logical sequencing of ideas hampered by major lapses or digressions; topic sentences absent or ineffective in paragraph construction; transitions between paragraphs are absent; introduction and conclusion are underdeveloped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fails either to identify relevant components of time, geographic location, historical actors, purpose/audience, genre/medium, cultural perspectives, and/or power relationships or to adopt methods appropriate to the task of comparative historical analysis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poorly selected for the purpose of the argument; essay merely lists evidence, contains unnecessary repetitions, or leaves evidence unexplained; significant errors present in MLA citation practice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Errors in word choice, grammar, and/or orthography are frequent and/or impede clarity of ideas; little or no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exhibits no discernable central idea; little or no logical advancement of argument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exhibits no logical sequencing, academic paragraph structure, transitions, introduction, and/or conclusion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fails both to identify relevant components of time, geographic location, historical actors, purpose/audience, genre/medium, cultural perspectives, and/or power relationships as well as to adopt methods appropriate to the task of comparative historical analysis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does not provide evidence in support of argument; responsible citation practices are absent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Persistent errors in word choice, grammar, and orthography; no attention to proofreading and formatting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orient="landscape" w:w="15840" w:h="12240"/>
      <w:pgMar w:left="432" w:right="432" w:header="0" w:top="432" w:footer="0" w:bottom="43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LibreOffice/6.3.6.2$MacOSX_X86_64 LibreOffice_project/2196df99b074d8a661f4036fca8fa0cbfa33a497</Application>
  <Pages>2</Pages>
  <Words>737</Words>
  <Characters>4669</Characters>
  <CharactersWithSpaces>5372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