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1494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89"/>
        <w:gridCol w:w="2506"/>
        <w:gridCol w:w="3479"/>
        <w:gridCol w:w="3135"/>
        <w:gridCol w:w="2806"/>
        <w:gridCol w:w="2624"/>
      </w:tblGrid>
      <w:tr>
        <w:trPr/>
        <w:tc>
          <w:tcPr>
            <w:tcW w:w="14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bookmarkStart w:id="0" w:name="_gjdgxs"/>
            <w:bookmarkEnd w:id="0"/>
            <w:r>
              <w:rPr>
                <w:rFonts w:eastAsia="Arial" w:cs="Arial" w:ascii="Arial" w:hAnsi="Arial"/>
                <w:b/>
                <w:sz w:val="20"/>
                <w:szCs w:val="20"/>
              </w:rPr>
              <w:t>Humanities Core: Worldbuilding</w:t>
            </w:r>
          </w:p>
          <w:p>
            <w:pPr>
              <w:pStyle w:val="Normal1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Grading Rubric for Essay 2: Literary Analysis of Worldbuilding in Boccaccio’s </w:t>
            </w: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>Decameron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Argumentation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Organization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Methodology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Evidence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Language and Mechanics 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is controlled by a specific, arguable, and complex thesis that reflects a sophisticated, nuanced, and/or original interpretation of the topic; argumentation is unified and coherent throughout essay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Sequencing of ideas is not only logical but adds to the rhetorical impact of the essay; paragraph structure is dynamically linked to topic sentences and the main thesis of the essay; transitions create momentum; introduction and conclusion actively engage the reader and convey a sense of purpose and broader implication to the inquiry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presents in-depth literary analysis of a story (close reading, narrative, stylistic, and figurative analysis) and makes insightful part-to-whole connections that reflect sustained thematic engagement with the text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Evidence is insightfully selected from the primary source and artfully integrated and explained using summary, paraphrase, and quotation; proper MLA citation practice is followed in the body text and in the Works Cited page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Virtually no errors in word choice, grammar, or orthography; exhibits style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is controlled by a specific, arguable, and complex thesis that reflects a proficient interpretation of the topic; argumentation is largely unified and coherent throughout essay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Sequencing of ideas is logical and effective, leading to essay-level cohesion; each paragraph is unified and organized around a topic sentence linked to the main thesis; transitions between paragraphs are indicated both formally and conceptually; introduction and conclusion are rhetorically effective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Essay adequately applies the conventions of literary analysis to a story (close reading, narrative, stylistic, and figurative analysis) and makes part-to-whole connections that reflect thematic engagement with the text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Evidence is well-selected from the primary source, properly integrated using summary, paraphrase, and quotation, and explained when necessary; proper MLA citation practice is followed in the body text and in the Works Cited page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Few errors in word choice, grammar, and/or orthography and none that impede clarity of ideas; exhibits attention to proofreading and formatting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may be controlled by a factual statement, but the articulation of the central idea is inarguable and/or lacks specificity and/or complexity; argumentation may lack unity or coherence in parts of the essay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Some lapses or digressions from the logical sequencing of ideas; topic sentences govern the construction of most paragraphs, but some are vague or less unified; some transitions between paragraphs are artificial or unconvincing; introduction and conclusion are adequate but unengaging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attempts to apply conventions of literary analysis to a story (close reading, narrative, stylistic, and figurative analysis), but inadequately identifies or explicates some literary features of the text; part-to-whole connections may not demonstrate thematic engagement with the text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Evidence is mostly well-selected from the primary source, but may be ineffectively integrated in summary, paraphrase or quotation and/or lack explanation; MLA citation practice is largely consistent, but may contain some errors in the body text or Works Cited page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Some errors in word choice, grammar, and/or orthography may be present but rarely impede clarity of ideas; exhibits some attention to proofreading and formatting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may exhibit a general idea, but its articulation is non-factual, inarguable, vague, and/or undefined; essay as a whole lacks unity or coherence in argumentation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Logical sequencing of ideas hampered by major lapses or digressions; topic sentences absent or ineffective in paragraph construction; transitions between paragraphs are absent; introduction and conclusion are underdeveloped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fails either to adopt methods appropriate to the task of literary analysis or to make part-to-whole connections that demonstrate thematic engagement with the text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Evidence is poorly selected for the purpose of the argument; essay merely lists evidence, contains unnecessary repetitions, or leaves evidence unexplained; significant errors present in MLA citation practice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Errors in word choice, grammar, and/or orthography are frequent and/or impede clarity of ideas; little or no attention to proofreading and formatting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exhibits no discernable central idea; little or no logical advancement of argument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exhibits no logical sequencing, academic paragraph structure, transitions, introduction, and/or conclusion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fails to adopt methods appropriate to literary analysis and to make part-to-whole connections that demonstrate thematic engagement with the text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Essay does not provide evidence in support of argument; responsible citation practices are absent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Persistent errors in word choice, grammar, and orthography; no attention to proofreading and formatting</w:t>
            </w:r>
          </w:p>
        </w:tc>
      </w:tr>
    </w:tbl>
    <w:p>
      <w:pPr>
        <w:pStyle w:val="Normal1"/>
        <w:rPr/>
      </w:pPr>
      <w:r>
        <w:rPr/>
        <w:t xml:space="preserve"> </w:t>
      </w:r>
      <w:r>
        <w:rPr/>
        <w:t>\</w:t>
      </w:r>
    </w:p>
    <w:sectPr>
      <w:type w:val="nextPage"/>
      <w:pgSz w:orient="landscape" w:w="15840" w:h="12240"/>
      <w:pgMar w:left="432" w:right="432" w:header="0" w:top="432" w:footer="0" w:bottom="43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1"/>
    <w:family w:val="roman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default"/>
  </w:font>
  <w:font w:name="Georgi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Helvetica Neue" w:hAnsi="Helvetica Neue" w:eastAsia="Helvetica Neue" w:cs="Helvetica Neue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Helvetica Neue" w:hAnsi="Helvetica Neue" w:eastAsia="Helvetica Neue" w:cs="Helvetica Neue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LibreOffice/6.4.7.2$Windows_X86_64 LibreOffice_project/639b8ac485750d5696d7590a72ef1b496725cfb5</Application>
  <Pages>2</Pages>
  <Words>711</Words>
  <Characters>4314</Characters>
  <CharactersWithSpaces>4991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2023-09-19T15:38:38Z</dcterms:modified>
  <cp:revision>1</cp:revision>
  <dc:subject/>
  <dc:title/>
</cp:coreProperties>
</file>