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Style w:val="Table1"/>
        <w:tblW w:w="1884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88"/>
        <w:gridCol w:w="3076"/>
        <w:gridCol w:w="3075"/>
        <w:gridCol w:w="3076"/>
        <w:gridCol w:w="3075"/>
        <w:gridCol w:w="3075"/>
        <w:gridCol w:w="3074"/>
      </w:tblGrid>
      <w:tr>
        <w:trPr/>
        <w:tc>
          <w:tcPr>
            <w:tcW w:w="18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bookmarkStart w:id="0" w:name="_gjdgxs"/>
            <w:bookmarkEnd w:id="0"/>
            <w:r>
              <w:rPr>
                <w:rFonts w:eastAsia="Arial" w:cs="Arial" w:ascii="Arial" w:hAnsi="Arial"/>
                <w:b/>
                <w:sz w:val="20"/>
                <w:szCs w:val="20"/>
              </w:rPr>
              <w:t>Humanities Core: Worldbuilding</w:t>
            </w:r>
          </w:p>
          <w:p>
            <w:pPr>
              <w:pStyle w:val="LO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Grading Rubric for Essay 4: Historical Film Analysis of Worldbuilding in Kalatozov’s </w:t>
            </w: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I Am Cuba</w:t>
            </w:r>
          </w:p>
        </w:tc>
      </w:tr>
      <w:tr>
        <w:trPr/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Argumentation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Organization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Interpretive Methodology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Research Methodology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Evidence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Language and Voice </w:t>
            </w:r>
          </w:p>
        </w:tc>
      </w:tr>
      <w:tr>
        <w:trPr/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is controlled by a specific, arguable, and complex thesis that reflects a sophisticated, nuanced, and/or original interpretation of the topic; argumentation is unified and coherent throughout essay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Sequencing of ideas is not only logical but adds to the rhetorical impact of the essay; paragraph structure is dynamically linked to topic sentences and the main thesis of the essay; transitions create momentum; introduction and conclusion actively engage the reader and convey a sense of purpose and broader implication to the inquiry 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Specific evidence drawn from close viewing of mise-en-scène, cinematography, sound, and editing supports and accentuates overall interpretation; analysis of the film’s historical context and reception is insightful and complex; essay speaks to narrative and technical dimensions of the film’s depiction of historical actors and events, cultural perspectives, power relationships, and political goals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Representation of and engagement with existing scholarly interpretations and conversations is insightful and complex; deftly identifies relevant central arguments and counterarguments, disciplinary perspective, rhetorical strategy, and use of evidence in secondary sources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Evidence is insightfully selected from primary and secondary sources and artfully integrated and explained using summary, paraphrase, and quotation; proper MLA citation practice is followed in the body text and in the Works Cited page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Effectively crafted language demonstrates engagement with the writer’s rhetorical situation; precision of argument and ideas enhanced by writer’s attention to voice and conscious application of stylistic choices </w:t>
            </w:r>
          </w:p>
        </w:tc>
      </w:tr>
      <w:tr>
        <w:trPr/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B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is controlled by a specific, arguable, and complex thesis that reflects a proficient interpretation of the topic; argumentation is largely unified and coherent throughout essay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Sequencing of ideas is logical and effective, leading to essay-level cohesion; each paragraph is unified and organized around a topic sentence linked to the main thesis; transitions between paragraphs are indicated both formally and conceptually; introduction and conclusion are rhetorically effective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Evidence drawn from close viewing of mise-en-scène, cinematography, sound, and editing supports overall interpretation; reconstruction of context is apt and grounded in understanding of the film’s production history and reception; essay includes aspects of the film’s depiction of historical actors and events, cultural perspectives, power relationships, and political goals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Representation of and engagement with existing scholarly interpretations and conversation is competent and apt; identifies relevant central arguments and counterarguments, disciplinary perspective, rhetorical strategy, and use of evidence in secondary sources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Evidence is well-selected from  primary and secondary sources, properly integrated using summary, paraphrase, and quotation, and explained when necessary; proper MLA citation practice is followed in the body text and in the Works Cited page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Writer’s ideas are expressed clearly and effectively; language and mechanics reflect thorough revision and awareness of voice</w:t>
            </w:r>
          </w:p>
        </w:tc>
      </w:tr>
      <w:tr>
        <w:trPr/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may be controlled by a factual statement, but the articulation of the central idea is inarguable and/or lacks specificity and/or complexity; argumentation may lack unity or coherence in parts of the essay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Some lapses or digressions from the logical sequencing of ideas; topic sentences govern the construction of most paragraphs, but some are vague or less unified; some transitions between paragraphs are artificial or unconvincing; introduction and conclusion are adequate but unengaging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may inadequately identify or analyze aspects of mise-en-scène, cinematography, sound, and/or  editing; analysis of the film’s historical context and/or reception may be underdeveloped; essay may inadequately address aspects of the film’s depiction of historical actors and events, cultural perspectives, power relationships, and/or political goals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bookmarkStart w:id="1" w:name="_gjdgxs1"/>
            <w:bookmarkEnd w:id="1"/>
            <w:r>
              <w:rPr>
                <w:rFonts w:eastAsia="Arial" w:cs="Arial" w:ascii="Arial" w:hAnsi="Arial"/>
                <w:sz w:val="20"/>
                <w:szCs w:val="20"/>
              </w:rPr>
              <w:t>Paper may inadequately represent or engage with existing scholarly interpretations and conversations; paper may identify key structural components of secondary sources but not always in service of claims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Evidence is mostly well-selected from primary and secondary sources, but may be ineffectively integrated in summary, paraphrase or quotation and/or lack explanation; MLA citation practice is largely consistent, but may contain some errors in the body text or Works Cited page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</w:t>
            </w: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  <w:t>anguage may be imprecise and/or mechanics may be inapt but these lapses rarely impede the clarity of ideas</w:t>
            </w:r>
            <w:r>
              <w:rPr>
                <w:rFonts w:eastAsia="Arial" w:cs="Arial" w:ascii="Arial" w:hAnsi="Arial"/>
                <w:sz w:val="20"/>
                <w:szCs w:val="20"/>
              </w:rPr>
              <w:t>; essay reflects the writer’s developing voice and the benefits of the revision process</w:t>
            </w:r>
          </w:p>
        </w:tc>
      </w:tr>
      <w:tr>
        <w:trPr/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may exhibit a general idea, but its articulation is non-factual, inarguable, vague, and/or undefined; essay as a whole lacks unity or coherence in argumentation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Logical sequencing of ideas hampered by major lapses or digressions; topic sentences absent or ineffective in paragraph construction; transitions between paragraphs are absent; introduction and conclusion are underdeveloped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either fails to identify relevant components of mise-en-scène, cinematography, sound, and editing, or fails to appropriately situate and analyze these filmmaking features within a historical context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Paper fails to identify or erroneously describes existing scholarly interpretations, conversations, and/or key components of specific secondary sources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Evidence is poorly selected for the purpose of the argument; essay merely lists evidence, contains unnecessary repetitions, or leaves evidence unexplained; significant errors present in MLA citation practice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Frequent errors in language and mechanics impede the communication of ideas and demonstrate incomplete revision; writer’s own voice is underdeveloped</w:t>
            </w:r>
          </w:p>
        </w:tc>
      </w:tr>
      <w:tr>
        <w:trPr/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exhibits no discernable central idea; little or no logical advancement of argument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exhibits no logical sequencing, academic paragraph structure, transitions, introduction, and/or conclusion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fails to adopt methods appropriate to the task of film and/or historical analysis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Paper fails to </w:t>
            </w:r>
          </w:p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adopt methods appropriate to representing existing research in the humanities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Essay does not provide evidence in support of argument; responsible citation practices are absent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Persistent errors in language and mechanics demonstrate a lack of revision and obscure the writer’s own ideas and voice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20160" w:h="12240"/>
      <w:pgMar w:left="720" w:right="720" w:header="0" w:top="431" w:footer="0" w:bottom="43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 Neue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elvetica Neue" w:hAnsi="Helvetica Neue" w:eastAsia="Helvetica Neue" w:cs="Helvetica Neue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LibreOffice/6.4.7.2$Windows_X86_64 LibreOffice_project/639b8ac485750d5696d7590a72ef1b496725cfb5</Application>
  <Pages>2</Pages>
  <Words>908</Words>
  <Characters>5706</Characters>
  <CharactersWithSpaces>6576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